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B51" w:rsidRDefault="00EA6B51" w:rsidP="00EA6B51">
      <w:pPr>
        <w:jc w:val="center"/>
      </w:pPr>
    </w:p>
    <w:p w:rsidR="00EA6B51" w:rsidRDefault="00EA6B51" w:rsidP="00EA6B51">
      <w:pPr>
        <w:jc w:val="center"/>
      </w:pPr>
    </w:p>
    <w:p w:rsidR="00EA6B51" w:rsidRDefault="00EA6B51" w:rsidP="00EA6B51">
      <w:pPr>
        <w:jc w:val="center"/>
      </w:pPr>
    </w:p>
    <w:p w:rsidR="00EA6B51" w:rsidRDefault="00EA6B51" w:rsidP="00EA6B51">
      <w:pPr>
        <w:jc w:val="center"/>
      </w:pPr>
    </w:p>
    <w:p w:rsidR="00EA6B51" w:rsidRDefault="00EA6B51" w:rsidP="00EA6B51">
      <w:pPr>
        <w:jc w:val="center"/>
      </w:pPr>
    </w:p>
    <w:p w:rsidR="00EA6B51" w:rsidRDefault="00EA6B51" w:rsidP="00EA6B51">
      <w:pPr>
        <w:jc w:val="center"/>
      </w:pPr>
    </w:p>
    <w:p w:rsidR="00EA6B51" w:rsidRDefault="00EA6B51" w:rsidP="00EA6B51">
      <w:pPr>
        <w:jc w:val="center"/>
      </w:pPr>
      <w:r>
        <w:t>Blood Administration in Health Facility</w:t>
      </w:r>
    </w:p>
    <w:p w:rsidR="00EA6B51" w:rsidRDefault="00EA6B51" w:rsidP="00EA6B51">
      <w:pPr>
        <w:jc w:val="center"/>
      </w:pPr>
      <w:r>
        <w:t>Student’s Name</w:t>
      </w:r>
    </w:p>
    <w:p w:rsidR="00EA6B51" w:rsidRDefault="00EA6B51" w:rsidP="00EA6B51">
      <w:pPr>
        <w:jc w:val="center"/>
      </w:pPr>
      <w:r>
        <w:t>Institution</w:t>
      </w:r>
    </w:p>
    <w:p w:rsidR="00EA6B51" w:rsidRDefault="00EA6B51">
      <w:pPr>
        <w:spacing w:line="276" w:lineRule="auto"/>
      </w:pPr>
      <w:r>
        <w:br w:type="page"/>
      </w:r>
    </w:p>
    <w:p w:rsidR="00EA6B51" w:rsidRDefault="00EA6B51" w:rsidP="00EA6B51">
      <w:pPr>
        <w:jc w:val="center"/>
      </w:pPr>
      <w:r>
        <w:lastRenderedPageBreak/>
        <w:t>Blood Administration in the Health Facility</w:t>
      </w:r>
    </w:p>
    <w:p w:rsidR="00EA6B51" w:rsidRDefault="00EA6B51" w:rsidP="00EA6B51">
      <w:r>
        <w:t>Ans. 1</w:t>
      </w:r>
    </w:p>
    <w:p w:rsidR="008352AE" w:rsidRDefault="008352AE" w:rsidP="008352AE">
      <w:pPr>
        <w:ind w:firstLine="720"/>
      </w:pPr>
      <w:r>
        <w:t>In modern healthcare systems, blood transfusion is essential as it improves patient outcomes. Nonetheless, it can be linked with considerable clinical risks. For instance, when unit data reflects an upward trend in blood administration errors, it may be caused by individual failure. Health professionals may commit several mistakes, such as omitting the essential checks as well, assuming that other health personnel are in charge of safety</w:t>
      </w:r>
      <w:r w:rsidRPr="008352AE">
        <w:rPr>
          <w:rFonts w:eastAsia="Times New Roman" w:cs="Times New Roman"/>
          <w:szCs w:val="24"/>
        </w:rPr>
        <w:t xml:space="preserve"> </w:t>
      </w:r>
      <w:r>
        <w:rPr>
          <w:rFonts w:eastAsia="Times New Roman" w:cs="Times New Roman"/>
          <w:szCs w:val="24"/>
        </w:rPr>
        <w:t>(Mora et al., 2019)</w:t>
      </w:r>
      <w:r>
        <w:t>. There are different hotspots of errors that can occur during blood administration to patients. An example is within the blood donation session in the hospital. Thus blood samples from blood donor centers ought to be correctly excluded and screened before it becomes used for transfusion. Typically, health care professionals make errors during the blood sampling point at bedside administration as well as in the laboratory.</w:t>
      </w:r>
    </w:p>
    <w:p w:rsidR="008352AE" w:rsidRDefault="008352AE" w:rsidP="008352AE">
      <w:pPr>
        <w:ind w:firstLine="720"/>
      </w:pPr>
      <w:r>
        <w:t>I will use the behavioral theory to help change the behavior of health personnel involved in ensuring bedside blood administration to patients. The unit will ensure the implementation of myriad behavior change interventions. Foremost, I will disseminate guidelines for the transfusion practice. Secondly, I will ensure that there are retrospective as well as prospective audits. The audits will have a significant value in making sure that correct blood samples are used for blood transfusion in patients. Thirdly, I will ensure that there are educational events used to coach health professionals on blood administration. Lastly, I will provide algorithms that are essential for blood prescribing. The aforementioned interventions will have a considerable impact on blood administration in the healthcare setting.</w:t>
      </w:r>
    </w:p>
    <w:p w:rsidR="008352AE" w:rsidRDefault="008352AE" w:rsidP="008352AE"/>
    <w:p w:rsidR="008352AE" w:rsidRDefault="008352AE" w:rsidP="008352AE">
      <w:pPr>
        <w:ind w:firstLine="720"/>
        <w:jc w:val="center"/>
      </w:pPr>
      <w:r>
        <w:lastRenderedPageBreak/>
        <w:t>References</w:t>
      </w:r>
    </w:p>
    <w:p w:rsidR="008352AE" w:rsidRPr="008352AE" w:rsidRDefault="008352AE" w:rsidP="008352AE">
      <w:pPr>
        <w:spacing w:after="0"/>
        <w:ind w:left="720" w:hanging="720"/>
        <w:rPr>
          <w:rFonts w:eastAsia="Times New Roman" w:cs="Times New Roman"/>
          <w:szCs w:val="24"/>
        </w:rPr>
      </w:pPr>
      <w:r w:rsidRPr="008352AE">
        <w:rPr>
          <w:rFonts w:eastAsia="Times New Roman" w:cs="Times New Roman"/>
          <w:szCs w:val="24"/>
        </w:rPr>
        <w:t xml:space="preserve">Mora, A., Ayala, L., Bielza, R., Ataulfo Gonzalez, F., &amp; Villegas, A. (2019). Improving safety in blood transfusion using failure mode and effect analysis. </w:t>
      </w:r>
      <w:r w:rsidRPr="008352AE">
        <w:rPr>
          <w:rFonts w:eastAsia="Times New Roman" w:cs="Times New Roman"/>
          <w:i/>
          <w:iCs/>
          <w:szCs w:val="24"/>
        </w:rPr>
        <w:t>Transfusion</w:t>
      </w:r>
      <w:r w:rsidRPr="008352AE">
        <w:rPr>
          <w:rFonts w:eastAsia="Times New Roman" w:cs="Times New Roman"/>
          <w:szCs w:val="24"/>
        </w:rPr>
        <w:t xml:space="preserve">, </w:t>
      </w:r>
      <w:r w:rsidRPr="008352AE">
        <w:rPr>
          <w:rFonts w:eastAsia="Times New Roman" w:cs="Times New Roman"/>
          <w:i/>
          <w:iCs/>
          <w:szCs w:val="24"/>
        </w:rPr>
        <w:t>59</w:t>
      </w:r>
      <w:r w:rsidRPr="008352AE">
        <w:rPr>
          <w:rFonts w:eastAsia="Times New Roman" w:cs="Times New Roman"/>
          <w:szCs w:val="24"/>
        </w:rPr>
        <w:t>(2), 516-523.</w:t>
      </w:r>
    </w:p>
    <w:p w:rsidR="008352AE" w:rsidRDefault="008352AE" w:rsidP="008352AE">
      <w:pPr>
        <w:ind w:firstLine="720"/>
        <w:jc w:val="center"/>
      </w:pPr>
    </w:p>
    <w:p w:rsidR="004F551E" w:rsidRPr="00EA6B51" w:rsidRDefault="004F551E" w:rsidP="008352AE">
      <w:pPr>
        <w:ind w:firstLine="720"/>
      </w:pPr>
    </w:p>
    <w:sectPr w:rsidR="004F551E" w:rsidRPr="00EA6B51" w:rsidSect="00EA6B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0DC" w:rsidRDefault="002430DC" w:rsidP="00EA6B51">
      <w:pPr>
        <w:spacing w:after="0" w:line="240" w:lineRule="auto"/>
      </w:pPr>
      <w:r>
        <w:separator/>
      </w:r>
    </w:p>
  </w:endnote>
  <w:endnote w:type="continuationSeparator" w:id="1">
    <w:p w:rsidR="002430DC" w:rsidRDefault="002430DC" w:rsidP="00EA6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0DC" w:rsidRDefault="002430DC" w:rsidP="00EA6B51">
      <w:pPr>
        <w:spacing w:after="0" w:line="240" w:lineRule="auto"/>
      </w:pPr>
      <w:r>
        <w:separator/>
      </w:r>
    </w:p>
  </w:footnote>
  <w:footnote w:type="continuationSeparator" w:id="1">
    <w:p w:rsidR="002430DC" w:rsidRDefault="002430DC" w:rsidP="00EA6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790709"/>
      <w:docPartObj>
        <w:docPartGallery w:val="Page Numbers (Top of Page)"/>
        <w:docPartUnique/>
      </w:docPartObj>
    </w:sdtPr>
    <w:sdtContent>
      <w:p w:rsidR="00EA6B51" w:rsidRDefault="00EA6B51">
        <w:pPr>
          <w:pStyle w:val="Header"/>
          <w:jc w:val="right"/>
        </w:pPr>
        <w:r>
          <w:t>BLOOD ADMINISTRATION IN THE HEALTH FACILITY</w:t>
        </w:r>
        <w:r>
          <w:tab/>
        </w:r>
        <w:fldSimple w:instr=" PAGE   \* MERGEFORMAT ">
          <w:r w:rsidR="008352AE">
            <w:rPr>
              <w:noProof/>
            </w:rPr>
            <w:t>3</w:t>
          </w:r>
        </w:fldSimple>
      </w:p>
    </w:sdtContent>
  </w:sdt>
  <w:p w:rsidR="00EA6B51" w:rsidRDefault="00EA6B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51" w:rsidRDefault="00EA6B51">
    <w:pPr>
      <w:pStyle w:val="Header"/>
    </w:pPr>
    <w:r>
      <w:t>Running Head: BLOOD ADMINISTRATION IN HEALTH FACILITY</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55947"/>
    <w:rsid w:val="00020797"/>
    <w:rsid w:val="00073CA8"/>
    <w:rsid w:val="001345B8"/>
    <w:rsid w:val="002430DC"/>
    <w:rsid w:val="002D25C0"/>
    <w:rsid w:val="004F551E"/>
    <w:rsid w:val="00527830"/>
    <w:rsid w:val="00655947"/>
    <w:rsid w:val="006C74AC"/>
    <w:rsid w:val="008352AE"/>
    <w:rsid w:val="00841178"/>
    <w:rsid w:val="009B3F53"/>
    <w:rsid w:val="00C615C0"/>
    <w:rsid w:val="00E43FF0"/>
    <w:rsid w:val="00E86571"/>
    <w:rsid w:val="00EA6B51"/>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B51"/>
    <w:rPr>
      <w:rFonts w:ascii="Times New Roman" w:hAnsi="Times New Roman"/>
      <w:sz w:val="24"/>
    </w:rPr>
  </w:style>
  <w:style w:type="paragraph" w:styleId="Footer">
    <w:name w:val="footer"/>
    <w:basedOn w:val="Normal"/>
    <w:link w:val="FooterChar"/>
    <w:uiPriority w:val="99"/>
    <w:semiHidden/>
    <w:unhideWhenUsed/>
    <w:rsid w:val="00EA6B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6B5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436942949">
      <w:bodyDiv w:val="1"/>
      <w:marLeft w:val="0"/>
      <w:marRight w:val="0"/>
      <w:marTop w:val="0"/>
      <w:marBottom w:val="0"/>
      <w:divBdr>
        <w:top w:val="none" w:sz="0" w:space="0" w:color="auto"/>
        <w:left w:val="none" w:sz="0" w:space="0" w:color="auto"/>
        <w:bottom w:val="none" w:sz="0" w:space="0" w:color="auto"/>
        <w:right w:val="none" w:sz="0" w:space="0" w:color="auto"/>
      </w:divBdr>
      <w:divsChild>
        <w:div w:id="710692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2020-04-18T08:08:00Z</dcterms:created>
  <dcterms:modified xsi:type="dcterms:W3CDTF">2020-04-18T12:41:00Z</dcterms:modified>
</cp:coreProperties>
</file>